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</w:pPr>
      <w:r>
        <w:rPr>
          <w:rFonts w:ascii="Arial" w:cs="Arial" w:eastAsia="Arial" w:hAnsi="Arial"/>
          <w:b/>
          <w:bCs/>
          <w:color w:val="1F3864"/>
          <w:sz w:val="44"/>
          <w:szCs w:val="44"/>
        </w:rPr>
        <w:t xml:space="preserve">Vadym Kotov</w:t>
      </w:r>
    </w:p>
    <w:p>
      <w:pPr>
        <w:spacing w:after="80"/>
      </w:pPr>
      <w:r>
        <w:rPr>
          <w:rFonts w:ascii="Arial" w:cs="Arial" w:eastAsia="Arial" w:hAnsi="Arial"/>
          <w:color w:val="2E75B6"/>
          <w:sz w:val="22"/>
          <w:szCs w:val="22"/>
        </w:rPr>
        <w:t xml:space="preserve">Tech Lead &amp; Blockchain Architect  —  Web3 | DeFi | Fintech</w:t>
      </w:r>
    </w:p>
    <w:p>
      <w:pPr>
        <w:pBdr>
          <w:bottom w:val="single" w:color="BFBFBF" w:sz="4" w:space="4"/>
        </w:pBdr>
        <w:spacing w:after="200"/>
      </w:pPr>
      <w:r>
        <w:rPr>
          <w:rFonts w:ascii="Arial" w:cs="Arial" w:eastAsia="Arial" w:hAnsi="Arial"/>
          <w:color w:val="595959"/>
          <w:sz w:val="20"/>
          <w:szCs w:val="20"/>
        </w:rPr>
        <w:t xml:space="preserve">Remote / Europe (CET)</w:t>
      </w:r>
      <w:r>
        <w:rPr>
          <w:rFonts w:ascii="Arial" w:cs="Arial" w:eastAsia="Arial" w:hAnsi="Arial"/>
          <w:color w:val="2E75B6"/>
          <w:sz w:val="20"/>
          <w:szCs w:val="20"/>
        </w:rPr>
        <w:t xml:space="preserve">  • 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kotovvadim1210@gmail.com</w:t>
      </w:r>
      <w:r>
        <w:rPr>
          <w:rFonts w:ascii="Arial" w:cs="Arial" w:eastAsia="Arial" w:hAnsi="Arial"/>
          <w:color w:val="2E75B6"/>
          <w:sz w:val="20"/>
          <w:szCs w:val="20"/>
        </w:rPr>
        <w:t xml:space="preserve">  •  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+380 67 168 9087</w:t>
      </w:r>
    </w:p>
    <w:p>
      <w:pPr>
        <w:pBdr>
          <w:bottom w:val="single" w:color="2E75B6" w:sz="6" w:space="2"/>
        </w:pBdr>
        <w:spacing w:after="90" w:before="24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PROFILE</w:t>
      </w:r>
    </w:p>
    <w:p>
      <w:pPr>
        <w:spacing w:after="100"/>
        <w:jc w:val="both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Tech lead and blockchain architect with 5+ years and 15+ shipped products across DeFi, NFT, P2E and fintech. I take platforms from MVP to production, own the architecture, lead distributed engineering teams, and stay hands-on where it matters most. My work covers high-throughput systems, custody and exchange integration, cross-chain layers, and products that have shipped to real users. I keep engineering standards high on the teams I lead and make sure the architecture stays secure, fast and ready to grow.</w:t>
      </w:r>
    </w:p>
    <w:p>
      <w:pPr>
        <w:pBdr>
          <w:bottom w:val="single" w:color="2E75B6" w:sz="6" w:space="2"/>
        </w:pBdr>
        <w:spacing w:after="90" w:before="24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CORE EXPERTISE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F3864"/>
          <w:sz w:val="21"/>
          <w:szCs w:val="21"/>
        </w:rPr>
        <w:t xml:space="preserve">Blockchain:  </w:t>
      </w:r>
      <w:r>
        <w:rPr>
          <w:rFonts w:ascii="Arial" w:cs="Arial" w:eastAsia="Arial" w:hAnsi="Arial"/>
          <w:color w:val="262626"/>
          <w:sz w:val="21"/>
          <w:szCs w:val="21"/>
        </w:rPr>
        <w:t xml:space="preserve">Ethereum (Solidity), EVM chains, Solana, smart contracts, DeFi protocols, NFT systems, P2E, cross-chain bridges, tokenization, DAO mechanics, provably-fair systems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F3864"/>
          <w:sz w:val="21"/>
          <w:szCs w:val="21"/>
        </w:rPr>
        <w:t xml:space="preserve">Backend:  </w:t>
      </w:r>
      <w:r>
        <w:rPr>
          <w:rFonts w:ascii="Arial" w:cs="Arial" w:eastAsia="Arial" w:hAnsi="Arial"/>
          <w:color w:val="262626"/>
          <w:sz w:val="21"/>
          <w:szCs w:val="21"/>
        </w:rPr>
        <w:t xml:space="preserve">Node.js, TypeScript, microservices, gRPC, Zod, REST APIs, distributed systems, event-driven architecture, SOLID, clean architecture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F3864"/>
          <w:sz w:val="21"/>
          <w:szCs w:val="21"/>
        </w:rPr>
        <w:t xml:space="preserve">Infrastructure:  </w:t>
      </w:r>
      <w:r>
        <w:rPr>
          <w:rFonts w:ascii="Arial" w:cs="Arial" w:eastAsia="Arial" w:hAnsi="Arial"/>
          <w:color w:val="262626"/>
          <w:sz w:val="21"/>
          <w:szCs w:val="21"/>
        </w:rPr>
        <w:t xml:space="preserve">CI/CD pipelines, Docker, Nginx, DevOps, high-load optimization, security hardening, crypto exchange &amp; wallet integrations (Gnosis Safe)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F3864"/>
          <w:sz w:val="21"/>
          <w:szCs w:val="21"/>
        </w:rPr>
        <w:t xml:space="preserve">Leadership:  </w:t>
      </w:r>
      <w:r>
        <w:rPr>
          <w:rFonts w:ascii="Arial" w:cs="Arial" w:eastAsia="Arial" w:hAnsi="Arial"/>
          <w:color w:val="262626"/>
          <w:sz w:val="21"/>
          <w:szCs w:val="21"/>
        </w:rPr>
        <w:t xml:space="preserve">Technical leadership, architecture ownership, hiring &amp; onboarding, code review, cross-functional team management, MVP-to-scale delivery, stakeholder communication</w:t>
      </w:r>
    </w:p>
    <w:p>
      <w:pPr>
        <w:pBdr>
          <w:bottom w:val="single" w:color="2E75B6" w:sz="6" w:space="2"/>
        </w:pBdr>
        <w:spacing w:after="90" w:before="24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SELECTED IMPACT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15+ blockchain products shipped across DeFi, NFT, P2E and fintech, from architecture through to production.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Led cross-chain bridge enabling asset interoperability across multiple networks for an enterprise client.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Hired, onboarded and led distributed engineering teams of 12+ developers.</w:t>
      </w:r>
    </w:p>
    <w:p>
      <w:pPr>
        <w:pBdr>
          <w:bottom w:val="single" w:color="2E75B6" w:sz="6" w:space="2"/>
        </w:pBdr>
        <w:spacing w:after="90" w:before="24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EXPERIENCE</w:t>
      </w:r>
    </w:p>
    <w:p>
      <w:pPr>
        <w:tabs>
          <w:tab w:val="right" w:pos="9360"/>
        </w:tabs>
        <w:spacing w:after="0" w:before="150"/>
      </w:pPr>
      <w:r>
        <w:rPr>
          <w:rFonts w:ascii="Arial" w:cs="Arial" w:eastAsia="Arial" w:hAnsi="Arial"/>
          <w:b/>
          <w:bCs/>
          <w:color w:val="262626"/>
          <w:sz w:val="22"/>
          <w:szCs w:val="22"/>
        </w:rPr>
        <w:t xml:space="preserve">Co-founder &amp; CTO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Jun 2025 – Present</w:t>
      </w:r>
    </w:p>
    <w:p>
      <w:pPr>
        <w:tabs>
          <w:tab w:val="right" w:pos="9360"/>
        </w:tabs>
        <w:spacing w:after="70"/>
      </w:pPr>
      <w:r>
        <w:rPr>
          <w:rFonts w:ascii="Arial" w:cs="Arial" w:eastAsia="Arial" w:hAnsi="Arial"/>
          <w:b/>
          <w:bCs/>
          <w:color w:val="2E75B6"/>
          <w:sz w:val="21"/>
          <w:szCs w:val="21"/>
        </w:rPr>
        <w:t xml:space="preserve">DESH Group</w:t>
      </w:r>
      <w:r>
        <w:rPr>
          <w:rFonts w:ascii="Arial" w:cs="Arial" w:eastAsia="Arial" w:hAnsi="Arial"/>
          <w:i/>
          <w:iCs/>
          <w:color w:val="808080"/>
          <w:sz w:val="20"/>
          <w:szCs w:val="20"/>
        </w:rPr>
        <w:t xml:space="preserve">	Remote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Co-founded a Web3/AI product studio; own the technical strategy and lead delivery of products from first idea through to launch.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Architect DeFi, NFT, P2E and fintech systems and make the key engineering calls across the studio.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Lead backend, frontend and UI/UX across the team (12+ people), running code review and keeping delivery on track.</w:t>
      </w:r>
    </w:p>
    <w:p>
      <w:pPr>
        <w:tabs>
          <w:tab w:val="right" w:pos="9360"/>
        </w:tabs>
        <w:spacing w:after="0" w:before="150"/>
      </w:pPr>
      <w:r>
        <w:rPr>
          <w:rFonts w:ascii="Arial" w:cs="Arial" w:eastAsia="Arial" w:hAnsi="Arial"/>
          <w:b/>
          <w:bCs/>
          <w:color w:val="262626"/>
          <w:sz w:val="22"/>
          <w:szCs w:val="22"/>
        </w:rPr>
        <w:t xml:space="preserve">Interim CTO / Tech Lead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Feb 2024 – Present</w:t>
      </w:r>
    </w:p>
    <w:p>
      <w:pPr>
        <w:tabs>
          <w:tab w:val="right" w:pos="9360"/>
        </w:tabs>
        <w:spacing w:after="70"/>
      </w:pPr>
      <w:r>
        <w:rPr>
          <w:rFonts w:ascii="Arial" w:cs="Arial" w:eastAsia="Arial" w:hAnsi="Arial"/>
          <w:b/>
          <w:bCs/>
          <w:color w:val="2E75B6"/>
          <w:sz w:val="21"/>
          <w:szCs w:val="21"/>
        </w:rPr>
        <w:t xml:space="preserve">Cipher Core</w:t>
      </w:r>
      <w:r>
        <w:rPr>
          <w:rFonts w:ascii="Arial" w:cs="Arial" w:eastAsia="Arial" w:hAnsi="Arial"/>
          <w:i/>
          <w:iCs/>
          <w:color w:val="808080"/>
          <w:sz w:val="20"/>
          <w:szCs w:val="20"/>
        </w:rPr>
        <w:t xml:space="preserve">	Remote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Lead engineering across 4 blockchain products (Play-to-Earn, Solana P2E, DeFi), driving them from build toward scale.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Designed high-performance backends integrated with smart contracts, cutting transaction latency by ~40% and hardening on-chain security.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Architected across Solana and Ethereum with deep distributed-systems and applied-cryptography foundations.</w:t>
      </w:r>
    </w:p>
    <w:p>
      <w:pPr>
        <w:tabs>
          <w:tab w:val="right" w:pos="9360"/>
        </w:tabs>
        <w:spacing w:after="0" w:before="150"/>
      </w:pPr>
      <w:r>
        <w:rPr>
          <w:rFonts w:ascii="Arial" w:cs="Arial" w:eastAsia="Arial" w:hAnsi="Arial"/>
          <w:b/>
          <w:bCs/>
          <w:color w:val="262626"/>
          <w:sz w:val="22"/>
          <w:szCs w:val="22"/>
        </w:rPr>
        <w:t xml:space="preserve">Backend Engineer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Apr 2024 – Dec 2024</w:t>
      </w:r>
    </w:p>
    <w:p>
      <w:pPr>
        <w:tabs>
          <w:tab w:val="right" w:pos="9360"/>
        </w:tabs>
        <w:spacing w:after="70"/>
      </w:pPr>
      <w:r>
        <w:rPr>
          <w:rFonts w:ascii="Arial" w:cs="Arial" w:eastAsia="Arial" w:hAnsi="Arial"/>
          <w:b/>
          <w:bCs/>
          <w:color w:val="2E75B6"/>
          <w:sz w:val="21"/>
          <w:szCs w:val="21"/>
        </w:rPr>
        <w:t xml:space="preserve">Noloyolo</w:t>
      </w:r>
      <w:r>
        <w:rPr>
          <w:rFonts w:ascii="Arial" w:cs="Arial" w:eastAsia="Arial" w:hAnsi="Arial"/>
          <w:i/>
          <w:iCs/>
          <w:color w:val="808080"/>
          <w:sz w:val="20"/>
          <w:szCs w:val="20"/>
        </w:rPr>
        <w:t xml:space="preserve">	Singapore (Remote)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Led a full backend re-architecture into clean microservices, improving maintainability and reducing coupling across the system.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Introduced gRPC and Zod for type-safe, validated service communication; rebuilt the codebase on SOLID principles.</w:t>
      </w:r>
    </w:p>
    <w:p>
      <w:pPr>
        <w:tabs>
          <w:tab w:val="right" w:pos="9360"/>
        </w:tabs>
        <w:spacing w:after="0" w:before="150"/>
      </w:pPr>
      <w:r>
        <w:rPr>
          <w:rFonts w:ascii="Arial" w:cs="Arial" w:eastAsia="Arial" w:hAnsi="Arial"/>
          <w:b/>
          <w:bCs/>
          <w:color w:val="262626"/>
          <w:sz w:val="22"/>
          <w:szCs w:val="22"/>
        </w:rPr>
        <w:t xml:space="preserve">Backend Engineer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Aug 2023 – Apr 2024</w:t>
      </w:r>
    </w:p>
    <w:p>
      <w:pPr>
        <w:tabs>
          <w:tab w:val="right" w:pos="9360"/>
        </w:tabs>
        <w:spacing w:after="70"/>
      </w:pPr>
      <w:r>
        <w:rPr>
          <w:rFonts w:ascii="Arial" w:cs="Arial" w:eastAsia="Arial" w:hAnsi="Arial"/>
          <w:b/>
          <w:bCs/>
          <w:color w:val="2E75B6"/>
          <w:sz w:val="21"/>
          <w:szCs w:val="21"/>
        </w:rPr>
        <w:t xml:space="preserve">Polyway</w:t>
      </w:r>
      <w:r>
        <w:rPr>
          <w:rFonts w:ascii="Arial" w:cs="Arial" w:eastAsia="Arial" w:hAnsi="Arial"/>
          <w:i/>
          <w:iCs/>
          <w:color w:val="808080"/>
          <w:sz w:val="20"/>
          <w:szCs w:val="20"/>
        </w:rPr>
        <w:t xml:space="preserve">	United States (Remote)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Designed and launched secure, scalable backend architecture from scratch following blockchain best practices.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Led integrations with crypto exchanges and Gnosis Safe wallets, significantly expanding platform interoperability.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Built CI/CD pipelines that cut deployment time substantially, and hired and onboarded backend engineers.</w:t>
      </w:r>
    </w:p>
    <w:p>
      <w:pPr>
        <w:tabs>
          <w:tab w:val="right" w:pos="9360"/>
        </w:tabs>
        <w:spacing w:after="0" w:before="150"/>
      </w:pPr>
      <w:r>
        <w:rPr>
          <w:rFonts w:ascii="Arial" w:cs="Arial" w:eastAsia="Arial" w:hAnsi="Arial"/>
          <w:b/>
          <w:bCs/>
          <w:color w:val="262626"/>
          <w:sz w:val="22"/>
          <w:szCs w:val="22"/>
        </w:rPr>
        <w:t xml:space="preserve">Backend / Blockchain Engineer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Dec 2022 – Jul 2023</w:t>
      </w:r>
    </w:p>
    <w:p>
      <w:pPr>
        <w:tabs>
          <w:tab w:val="right" w:pos="9360"/>
        </w:tabs>
        <w:spacing w:after="70"/>
      </w:pPr>
      <w:r>
        <w:rPr>
          <w:rFonts w:ascii="Arial" w:cs="Arial" w:eastAsia="Arial" w:hAnsi="Arial"/>
          <w:b/>
          <w:bCs/>
          <w:color w:val="2E75B6"/>
          <w:sz w:val="21"/>
          <w:szCs w:val="21"/>
        </w:rPr>
        <w:t xml:space="preserve">Lazy Ants</w:t>
      </w:r>
      <w:r>
        <w:rPr>
          <w:rFonts w:ascii="Arial" w:cs="Arial" w:eastAsia="Arial" w:hAnsi="Arial"/>
          <w:i/>
          <w:iCs/>
          <w:color w:val="808080"/>
          <w:sz w:val="20"/>
          <w:szCs w:val="20"/>
        </w:rPr>
        <w:t xml:space="preserve">	Remote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Built a production cross-chain smart contract bridge, enabling asset interoperability for a large organization.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Took part in the core architecture decisions and helped set blockchain engineering practices for the team.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Delivered and documented 3 DeFi products, leading and delegating to backend developers.</w:t>
      </w:r>
    </w:p>
    <w:p>
      <w:pPr>
        <w:tabs>
          <w:tab w:val="right" w:pos="9360"/>
        </w:tabs>
        <w:spacing w:after="0" w:before="150"/>
      </w:pPr>
      <w:r>
        <w:rPr>
          <w:rFonts w:ascii="Arial" w:cs="Arial" w:eastAsia="Arial" w:hAnsi="Arial"/>
          <w:b/>
          <w:bCs/>
          <w:color w:val="262626"/>
          <w:sz w:val="22"/>
          <w:szCs w:val="22"/>
        </w:rPr>
        <w:t xml:space="preserve">Blockchain / Node.js Engineer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Oct 2021 – Dec 2022</w:t>
      </w:r>
    </w:p>
    <w:p>
      <w:pPr>
        <w:tabs>
          <w:tab w:val="right" w:pos="9360"/>
        </w:tabs>
        <w:spacing w:after="70"/>
      </w:pPr>
      <w:r>
        <w:rPr>
          <w:rFonts w:ascii="Arial" w:cs="Arial" w:eastAsia="Arial" w:hAnsi="Arial"/>
          <w:b/>
          <w:bCs/>
          <w:color w:val="2E75B6"/>
          <w:sz w:val="21"/>
          <w:szCs w:val="21"/>
        </w:rPr>
        <w:t xml:space="preserve">Another Dev</w:t>
      </w:r>
      <w:r>
        <w:rPr>
          <w:rFonts w:ascii="Arial" w:cs="Arial" w:eastAsia="Arial" w:hAnsi="Arial"/>
          <w:i/>
          <w:iCs/>
          <w:color w:val="808080"/>
          <w:sz w:val="20"/>
          <w:szCs w:val="20"/>
        </w:rPr>
        <w:t xml:space="preserve">	Cyprus (Remote)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ICW (P2E): built backend and smart contracts for an award-recognized project at Crypto Expo Dubai.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Mine Barons (P2E) &amp; Bithotel / Cyber Girl (NFT marketplace): delivered full backend and smart contracts with secure NFT minting.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Built a launchpad factory with DAO governance, an NFT lottery with whitelisting, and a DeFi yield protocol.</w:t>
      </w:r>
    </w:p>
    <w:p>
      <w:pPr>
        <w:tabs>
          <w:tab w:val="right" w:pos="9360"/>
        </w:tabs>
        <w:spacing w:after="0" w:before="150"/>
      </w:pPr>
      <w:r>
        <w:rPr>
          <w:rFonts w:ascii="Arial" w:cs="Arial" w:eastAsia="Arial" w:hAnsi="Arial"/>
          <w:b/>
          <w:bCs/>
          <w:color w:val="262626"/>
          <w:sz w:val="22"/>
          <w:szCs w:val="22"/>
        </w:rPr>
        <w:t xml:space="preserve">Backend Developer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May 2020 – Sep 2021</w:t>
      </w:r>
    </w:p>
    <w:p>
      <w:pPr>
        <w:tabs>
          <w:tab w:val="right" w:pos="9360"/>
        </w:tabs>
        <w:spacing w:after="70"/>
      </w:pPr>
      <w:r>
        <w:rPr>
          <w:rFonts w:ascii="Arial" w:cs="Arial" w:eastAsia="Arial" w:hAnsi="Arial"/>
          <w:b/>
          <w:bCs/>
          <w:color w:val="2E75B6"/>
          <w:sz w:val="21"/>
          <w:szCs w:val="21"/>
        </w:rPr>
        <w:t xml:space="preserve">Linktone.pro</w:t>
      </w:r>
      <w:r>
        <w:rPr>
          <w:rFonts w:ascii="Arial" w:cs="Arial" w:eastAsia="Arial" w:hAnsi="Arial"/>
          <w:i/>
          <w:iCs/>
          <w:color w:val="808080"/>
          <w:sz w:val="20"/>
          <w:szCs w:val="20"/>
        </w:rPr>
        <w:t xml:space="preserve">	Cyprus (Remote)</w:t>
      </w:r>
    </w:p>
    <w:p>
      <w:pPr>
        <w:pStyle w:val="ListParagraph"/>
        <w:numPr>
          <w:ilvl w:val="0"/>
          <w:numId w:val="2"/>
        </w:numPr>
        <w:spacing w:after="50"/>
      </w:pPr>
      <w:r>
        <w:rPr>
          <w:rFonts w:ascii="Arial" w:cs="Arial" w:eastAsia="Arial" w:hAnsi="Arial"/>
          <w:color w:val="262626"/>
          <w:sz w:val="21"/>
          <w:szCs w:val="21"/>
        </w:rPr>
        <w:t xml:space="preserve">Built a music streaming platform backend from the ground up; configured Nginx and owned DevOps.</w:t>
      </w:r>
    </w:p>
    <w:p>
      <w:pPr>
        <w:pBdr>
          <w:bottom w:val="single" w:color="2E75B6" w:sz="6" w:space="2"/>
        </w:pBdr>
        <w:spacing w:after="90" w:before="24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EDUCATION</w:t>
      </w:r>
    </w:p>
    <w:p>
      <w:pPr>
        <w:tabs>
          <w:tab w:val="right" w:pos="9360"/>
        </w:tabs>
        <w:spacing w:after="30"/>
      </w:pPr>
      <w:r>
        <w:rPr>
          <w:rFonts w:ascii="Arial" w:cs="Arial" w:eastAsia="Arial" w:hAnsi="Arial"/>
          <w:b/>
          <w:bCs/>
          <w:color w:val="262626"/>
          <w:sz w:val="21"/>
          <w:szCs w:val="21"/>
        </w:rPr>
        <w:t xml:space="preserve">M.Sc. Software Engineering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2024 – 2026</w:t>
      </w:r>
    </w:p>
    <w:p>
      <w:pPr>
        <w:tabs>
          <w:tab w:val="right" w:pos="9360"/>
        </w:tabs>
        <w:spacing w:after="30"/>
      </w:pPr>
      <w:r>
        <w:rPr>
          <w:rFonts w:ascii="Arial" w:cs="Arial" w:eastAsia="Arial" w:hAnsi="Arial"/>
          <w:b/>
          <w:bCs/>
          <w:color w:val="262626"/>
          <w:sz w:val="21"/>
          <w:szCs w:val="21"/>
        </w:rPr>
        <w:t xml:space="preserve">B.Sc. Software Engineering</w:t>
      </w:r>
      <w:r>
        <w:rPr>
          <w:rFonts w:ascii="Arial" w:cs="Arial" w:eastAsia="Arial" w:hAnsi="Arial"/>
          <w:color w:val="595959"/>
          <w:sz w:val="20"/>
          <w:szCs w:val="20"/>
        </w:rPr>
        <w:t xml:space="preserve">	2021 – 2024</w:t>
      </w:r>
    </w:p>
    <w:sectPr>
      <w:pgSz w:w="12240" w:h="15840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2026-05-25T07:56:21.095Z</dcterms:created>
  <dcterms:modified xsi:type="dcterms:W3CDTF">2026-05-25T07:56:21.095Z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